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CB6F" w14:textId="77777777" w:rsidR="00A37615" w:rsidRDefault="00D52992" w:rsidP="00D529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5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грозы</w:t>
      </w:r>
      <w:r w:rsidRPr="00D5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7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Гроза относится к быстротекущим, бурным и чрезвычайно опасным атмосферным явлениям природы. </w:t>
      </w:r>
      <w:r w:rsidR="00EC0005" w:rsidRPr="00EC0005">
        <w:rPr>
          <w:rFonts w:ascii="Times New Roman" w:hAnsi="Times New Roman" w:cs="Times New Roman"/>
          <w:sz w:val="26"/>
          <w:szCs w:val="26"/>
          <w:shd w:val="clear" w:color="auto" w:fill="FFFFFF"/>
        </w:rPr>
        <w:t>Молния длится доли секунды, но несет мощнейший электрический разряд – несколько миллионов вольт, и температуру до 25 тысяч градусов. Ее попадание в человека грозит параличом, ожогами и остановкой сердца. </w:t>
      </w:r>
    </w:p>
    <w:p w14:paraId="69F49740" w14:textId="77777777" w:rsidR="00A37615" w:rsidRDefault="00A37615" w:rsidP="00D52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E7CD6E" w14:textId="2734C156" w:rsidR="00D52992" w:rsidRPr="00D52992" w:rsidRDefault="00A37615" w:rsidP="00D52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Во время грозы следует соблюдать следующие правила безопасности: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C1DC889" wp14:editId="2DA3100E">
            <wp:extent cx="156845" cy="15684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грозы не нужно выходить из дома, закрыть окна, двери, чтобы не было сквозняка, который может привлечь шаровую молнию.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3ABAC38" wp14:editId="4BFAD6F4">
            <wp:extent cx="156845" cy="15684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грозы (если находишься на улице) обязательно прекратить подвижные игры, подальше держаться от электропроводки, антенн, окон, дверей и всего остального, связанного с внешней средой, не располагаться у стены, рядом с которой растет высокое дерево; ни в коем случае не прятаться под одиноко стоящими деревьями;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1153D15" wp14:editId="56D544CA">
            <wp:extent cx="156845" cy="156845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радио и телевизоры отключить от сети, не пользоваться электроприборами и телефоном;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EBCE474" wp14:editId="3F9525A2">
            <wp:extent cx="156845" cy="15684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прогулки спрятаться в ближайшем здании, особенно опасна гроза в поле, при поиске укрытия отдайте предпочтение металлической конструкции больших размеров или конструкции с металлической рамой, жилому дому или другой постройке, защищенной молниеотводом;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7D19C7B" wp14:editId="1F6CF25A">
            <wp:extent cx="156845" cy="15684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нет возможности укрыться в здании, не надо прятаться в небольших сараях, под одинокими деревьями; можно спрятаться в овраге, канаве, яме и присесть (ступни поставить вместе, опустить голову, руками обхватить голову)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19A2E1A" wp14:editId="02E77942">
            <wp:extent cx="156845" cy="156845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гроза застала в лесу, необходимо укрыться на низкорослом участке. нельзя укрываться под высокими деревьями, особенно соснами, дубами, тополями;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5239C57" wp14:editId="42317466">
            <wp:extent cx="156845" cy="156845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грозы нельзя находиться на воде и у воды — купаться, ловить рыбу. Необходимо подальше отойти от берега;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E4B3FC3" wp14:editId="27DA2124">
            <wp:extent cx="156845" cy="156845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застигнуты грозой на велосипеде или мотоцикле, прекратите движение и переждите грозу на расстоянии примерно 30 м от них;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6361AF2" wp14:editId="14B4B0F3">
            <wp:extent cx="156845" cy="156845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гроза застала вас в автомобиле, не нужно его покидать, необходимо закрыть окна и опустить автомобильную антенну. Двигаться во время грозы на автомобиле не рекомендуется, т.к. гроза, как правило, сопровождается ливнем, ухудшающим видимость на дороге, а вспышка молнии может ослепить и вызвать испуг и, как следствие, аварию;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F517A4" wp14:editId="3F98E5B7">
            <wp:extent cx="156845" cy="156845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встрече с шаровой молнией не проявляйте по отношению к ней никакой агрессивности, по возможности сохраняйте спокойствие и не двигайтесь. Не нужно приближаться к ней, касаться ее чем-либо, т.к. может произойти взрыв. Не следует убегать от шаровой молнии, потому что это может повлечь ее за собой возникшим потоком воздуха.</w:t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52992" w:rsidRPr="00D529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7EC0DFCE" w14:textId="7627F337" w:rsidR="00D52992" w:rsidRPr="00D52992" w:rsidRDefault="00D52992" w:rsidP="00D5299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bookmarkStart w:id="0" w:name="_GoBack"/>
      <w:r w:rsidRPr="00D52992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B0910C2" wp14:editId="6BD83575">
            <wp:extent cx="3910084" cy="5497037"/>
            <wp:effectExtent l="0" t="0" r="0" b="8890"/>
            <wp:docPr id="17" name="Рисунок 17" descr="https://sun9-17.userapi.com/impg/dEqjQzp68bEDByi9Ur87kgpOrTGsh4ZgVTXqsg/df6uUQVS24g.jpg?size=403x566&amp;quality=96&amp;sign=a30b42bafc2f924050b4df27787d6ae4&amp;c_uniq_tag=vh5OKOR38qQDfYQilEDIjskAD3DkOuqWCTibARsCLJ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7.userapi.com/impg/dEqjQzp68bEDByi9Ur87kgpOrTGsh4ZgVTXqsg/df6uUQVS24g.jpg?size=403x566&amp;quality=96&amp;sign=a30b42bafc2f924050b4df27787d6ae4&amp;c_uniq_tag=vh5OKOR38qQDfYQilEDIjskAD3DkOuqWCTibARsCLJ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70" cy="561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0233C2" w14:textId="77777777" w:rsidR="00D52992" w:rsidRPr="00D52992" w:rsidRDefault="00D52992" w:rsidP="00D52992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86DAB4" w14:textId="77777777" w:rsidR="0052374D" w:rsidRPr="00D52992" w:rsidRDefault="0052374D">
      <w:pPr>
        <w:rPr>
          <w:rFonts w:ascii="Times New Roman" w:hAnsi="Times New Roman" w:cs="Times New Roman"/>
        </w:rPr>
      </w:pPr>
    </w:p>
    <w:sectPr w:rsidR="0052374D" w:rsidRPr="00D5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6FFE"/>
    <w:multiLevelType w:val="multilevel"/>
    <w:tmpl w:val="6C7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03"/>
    <w:rsid w:val="0052374D"/>
    <w:rsid w:val="007F3103"/>
    <w:rsid w:val="00A37615"/>
    <w:rsid w:val="00D52992"/>
    <w:rsid w:val="00E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E46"/>
  <w15:chartTrackingRefBased/>
  <w15:docId w15:val="{FC2E91CA-AD7C-4BE7-912D-BC87850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2024-06-07T05:34:00Z</dcterms:created>
  <dcterms:modified xsi:type="dcterms:W3CDTF">2024-06-07T07:55:00Z</dcterms:modified>
</cp:coreProperties>
</file>